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45" w:rsidRDefault="00A13545" w:rsidP="00A13545">
      <w:pPr>
        <w:rPr>
          <w:rFonts w:ascii="Arial" w:hAnsi="Arial" w:cs="Arial"/>
          <w:noProof/>
          <w:color w:val="345D8E"/>
          <w:sz w:val="21"/>
          <w:szCs w:val="21"/>
          <w:lang w:eastAsia="it-IT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2599539" cy="10572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47" cy="105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noProof/>
          <w:color w:val="345D8E"/>
          <w:sz w:val="21"/>
          <w:szCs w:val="21"/>
          <w:lang w:eastAsia="it-IT"/>
        </w:rPr>
        <w:t xml:space="preserve"> </w:t>
      </w:r>
      <w:r>
        <w:rPr>
          <w:noProof/>
          <w:color w:val="0000FF"/>
          <w:lang w:eastAsia="it-IT"/>
        </w:rPr>
        <w:t xml:space="preserve">                    </w:t>
      </w:r>
      <w:r>
        <w:rPr>
          <w:noProof/>
          <w:color w:val="0000FF"/>
          <w:lang w:eastAsia="it-IT"/>
        </w:rPr>
        <w:drawing>
          <wp:inline distT="0" distB="0" distL="0" distR="0" wp14:anchorId="18F9DD04" wp14:editId="44A09182">
            <wp:extent cx="2781300" cy="925793"/>
            <wp:effectExtent l="0" t="0" r="0" b="8255"/>
            <wp:docPr id="6" name="irc_mi" descr="http://www.provincia.bz.it/cultura/images/Stemma_provinciale_bilingue_4_righ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rovincia.bz.it/cultura/images/Stemma_provinciale_bilingue_4_righ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1" cy="92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45D8E"/>
          <w:sz w:val="21"/>
          <w:szCs w:val="21"/>
          <w:lang w:eastAsia="it-IT"/>
        </w:rPr>
        <w:t xml:space="preserve">                       </w:t>
      </w:r>
    </w:p>
    <w:p w:rsidR="00FA7F68" w:rsidRDefault="00A13545" w:rsidP="00A13545">
      <w:pPr>
        <w:rPr>
          <w:rFonts w:ascii="Times New Roman" w:hAnsi="Times New Roman"/>
          <w:sz w:val="24"/>
          <w:szCs w:val="24"/>
        </w:rPr>
      </w:pPr>
      <w:r>
        <w:rPr>
          <w:noProof/>
          <w:color w:val="0000FF"/>
          <w:lang w:eastAsia="it-IT"/>
        </w:rPr>
        <w:t xml:space="preserve">                                                    </w:t>
      </w:r>
    </w:p>
    <w:p w:rsidR="001A105D" w:rsidRDefault="001A105D" w:rsidP="001A105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A105D" w:rsidRPr="001A105D" w:rsidRDefault="00FA7F68" w:rsidP="001A105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1A105D">
        <w:rPr>
          <w:rFonts w:ascii="Times New Roman" w:hAnsi="Times New Roman"/>
          <w:sz w:val="40"/>
          <w:szCs w:val="40"/>
        </w:rPr>
        <w:t xml:space="preserve">PROTOCOLLO D’INTESA </w:t>
      </w:r>
    </w:p>
    <w:p w:rsidR="001A105D" w:rsidRPr="001A105D" w:rsidRDefault="00FA7F68" w:rsidP="001A105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1A105D">
        <w:rPr>
          <w:rFonts w:ascii="Times New Roman" w:hAnsi="Times New Roman"/>
          <w:sz w:val="40"/>
          <w:szCs w:val="40"/>
        </w:rPr>
        <w:t xml:space="preserve">TRA REGIONE LOMBARDIA </w:t>
      </w:r>
    </w:p>
    <w:p w:rsidR="001A105D" w:rsidRPr="001A105D" w:rsidRDefault="00FA7F68" w:rsidP="001A105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1A105D">
        <w:rPr>
          <w:rFonts w:ascii="Times New Roman" w:hAnsi="Times New Roman"/>
          <w:sz w:val="40"/>
          <w:szCs w:val="40"/>
        </w:rPr>
        <w:t xml:space="preserve">E </w:t>
      </w:r>
    </w:p>
    <w:p w:rsidR="001A105D" w:rsidRPr="001A105D" w:rsidRDefault="00FA7F68" w:rsidP="001A105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1A105D">
        <w:rPr>
          <w:rFonts w:ascii="Times New Roman" w:hAnsi="Times New Roman"/>
          <w:sz w:val="40"/>
          <w:szCs w:val="40"/>
        </w:rPr>
        <w:t xml:space="preserve">PROVINCIA AUTONOMA DI BOLZANO </w:t>
      </w:r>
    </w:p>
    <w:p w:rsidR="00FA7F68" w:rsidRPr="001A105D" w:rsidRDefault="00FA7F68" w:rsidP="001A105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1A105D">
        <w:rPr>
          <w:rFonts w:ascii="Times New Roman" w:hAnsi="Times New Roman"/>
          <w:sz w:val="40"/>
          <w:szCs w:val="40"/>
        </w:rPr>
        <w:t>PER LA VALORIZZAZIONE DELL’AREA DELLO STELVIO</w:t>
      </w:r>
    </w:p>
    <w:p w:rsidR="00FA7F68" w:rsidRDefault="00FA7F68" w:rsidP="00FA7F68">
      <w:pPr>
        <w:jc w:val="center"/>
        <w:rPr>
          <w:rFonts w:ascii="Times New Roman" w:hAnsi="Times New Roman"/>
          <w:sz w:val="24"/>
          <w:szCs w:val="24"/>
        </w:rPr>
      </w:pPr>
    </w:p>
    <w:p w:rsidR="001A105D" w:rsidRPr="0048275C" w:rsidRDefault="001A105D" w:rsidP="00FA7F68">
      <w:pPr>
        <w:jc w:val="center"/>
        <w:rPr>
          <w:rFonts w:ascii="Times New Roman" w:hAnsi="Times New Roman"/>
          <w:sz w:val="24"/>
          <w:szCs w:val="24"/>
        </w:rPr>
      </w:pPr>
    </w:p>
    <w:p w:rsidR="001A105D" w:rsidRDefault="001A105D" w:rsidP="00FA7F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F68" w:rsidRPr="0048275C" w:rsidRDefault="00FA7F68" w:rsidP="00FA7F68">
      <w:pPr>
        <w:jc w:val="center"/>
        <w:rPr>
          <w:rFonts w:ascii="Times New Roman" w:hAnsi="Times New Roman"/>
          <w:b/>
          <w:sz w:val="24"/>
          <w:szCs w:val="24"/>
        </w:rPr>
      </w:pPr>
      <w:r w:rsidRPr="0048275C">
        <w:rPr>
          <w:rFonts w:ascii="Times New Roman" w:hAnsi="Times New Roman"/>
          <w:b/>
          <w:sz w:val="24"/>
          <w:szCs w:val="24"/>
        </w:rPr>
        <w:t>TRA</w:t>
      </w:r>
    </w:p>
    <w:p w:rsidR="00FA7F68" w:rsidRPr="0048275C" w:rsidRDefault="00FA7F68" w:rsidP="00FA7F68">
      <w:pPr>
        <w:rPr>
          <w:rFonts w:ascii="Times New Roman" w:hAnsi="Times New Roman"/>
          <w:sz w:val="24"/>
          <w:szCs w:val="24"/>
        </w:rPr>
      </w:pPr>
      <w:r w:rsidRPr="0048275C">
        <w:rPr>
          <w:rFonts w:ascii="Times New Roman" w:hAnsi="Times New Roman"/>
          <w:sz w:val="24"/>
          <w:szCs w:val="24"/>
        </w:rPr>
        <w:t>La Giunta Regionale della Lombardia, qui rappresentata dal Presidente Roberto Maroni,</w:t>
      </w:r>
    </w:p>
    <w:p w:rsidR="00FA7F68" w:rsidRPr="0048275C" w:rsidRDefault="00FA7F68" w:rsidP="00FA7F68">
      <w:pPr>
        <w:jc w:val="center"/>
        <w:rPr>
          <w:rFonts w:ascii="Times New Roman" w:hAnsi="Times New Roman"/>
          <w:b/>
          <w:sz w:val="24"/>
          <w:szCs w:val="24"/>
        </w:rPr>
      </w:pPr>
      <w:r w:rsidRPr="0048275C">
        <w:rPr>
          <w:rFonts w:ascii="Times New Roman" w:hAnsi="Times New Roman"/>
          <w:b/>
          <w:sz w:val="24"/>
          <w:szCs w:val="24"/>
        </w:rPr>
        <w:t>E</w:t>
      </w:r>
    </w:p>
    <w:p w:rsidR="00FA7F68" w:rsidRPr="0048275C" w:rsidRDefault="00FA7F68" w:rsidP="00FA7F68">
      <w:pPr>
        <w:rPr>
          <w:rFonts w:ascii="Times New Roman" w:hAnsi="Times New Roman"/>
          <w:sz w:val="24"/>
          <w:szCs w:val="24"/>
        </w:rPr>
      </w:pPr>
      <w:r w:rsidRPr="0048275C">
        <w:rPr>
          <w:rFonts w:ascii="Times New Roman" w:hAnsi="Times New Roman"/>
          <w:sz w:val="24"/>
          <w:szCs w:val="24"/>
        </w:rPr>
        <w:t xml:space="preserve">La Provincia di Bolzano, qui rappresentata dal Presidente Arno </w:t>
      </w:r>
      <w:proofErr w:type="spellStart"/>
      <w:r w:rsidRPr="0048275C">
        <w:rPr>
          <w:rFonts w:ascii="Times New Roman" w:hAnsi="Times New Roman"/>
          <w:sz w:val="24"/>
          <w:szCs w:val="24"/>
        </w:rPr>
        <w:t>Kompatscher</w:t>
      </w:r>
      <w:proofErr w:type="spellEnd"/>
      <w:r w:rsidRPr="0048275C">
        <w:rPr>
          <w:rFonts w:ascii="Times New Roman" w:hAnsi="Times New Roman"/>
          <w:sz w:val="24"/>
          <w:szCs w:val="24"/>
        </w:rPr>
        <w:t>,</w:t>
      </w:r>
    </w:p>
    <w:p w:rsidR="00FA7F68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F68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PREMESSO</w:t>
      </w:r>
      <w:r>
        <w:rPr>
          <w:rFonts w:ascii="Times New Roman" w:hAnsi="Times New Roman"/>
          <w:sz w:val="24"/>
          <w:szCs w:val="24"/>
        </w:rPr>
        <w:t xml:space="preserve"> che:</w:t>
      </w:r>
    </w:p>
    <w:p w:rsidR="00FA7F68" w:rsidRPr="00941499" w:rsidRDefault="00FA7F68" w:rsidP="00FA7F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le Alpi rappresentano una risorsa fondamentale per l’Italia e l’Europa intera sia dal punto di vista socio-economico che ambientale;</w:t>
      </w:r>
    </w:p>
    <w:p w:rsidR="00FA7F68" w:rsidRPr="00941499" w:rsidRDefault="00FA7F68" w:rsidP="00FA7F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le Alpi non devono essere considerate solo un limite per la cui conformazione orografica si impedisce la connessione attraverso dei territori e delle popolazioni;</w:t>
      </w:r>
    </w:p>
    <w:p w:rsidR="00FA7F68" w:rsidRPr="00941499" w:rsidRDefault="00FA7F68" w:rsidP="00FA7F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le regioni alpine devono essere accessibili in maniera sufficiente a garantire la coabitazione delle popolazioni e a mantenere l'efficienza economica, sempre nel rispetto della sostenibilità ambientale ed economica;</w:t>
      </w:r>
    </w:p>
    <w:p w:rsidR="00FA7F68" w:rsidRPr="00941499" w:rsidRDefault="00FA7F68" w:rsidP="00FA7F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lo Stelvio, che rappresenta un emblema per il territorio lombardo e per quello alto atesino sia in termini sportivi che di qualità ambientale, è oggi soprattutto una barriera tra i territori stessi ma può rappresentare una importante opportunità di sviluppo;</w:t>
      </w:r>
    </w:p>
    <w:p w:rsidR="00FA7F68" w:rsidRPr="00941499" w:rsidRDefault="00FA7F68" w:rsidP="00FA7F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 xml:space="preserve">si ritiene pertanto  fondamentale il rafforzamento della collaborazione tra la Provincia Autonoma di Bolzano e la Regione Lombardia e, in prospettiva, anche con il Canton Grigioni per quanto concerne la Val </w:t>
      </w:r>
      <w:proofErr w:type="spellStart"/>
      <w:r w:rsidRPr="00941499">
        <w:rPr>
          <w:rFonts w:ascii="Times New Roman" w:hAnsi="Times New Roman"/>
          <w:sz w:val="24"/>
          <w:szCs w:val="24"/>
        </w:rPr>
        <w:t>Mustair</w:t>
      </w:r>
      <w:proofErr w:type="spellEnd"/>
      <w:r w:rsidRPr="00941499">
        <w:rPr>
          <w:rFonts w:ascii="Times New Roman" w:hAnsi="Times New Roman"/>
          <w:sz w:val="24"/>
          <w:szCs w:val="24"/>
        </w:rPr>
        <w:t>,  anche al fine di realizzare un collegamento permanente e percorribile in ogni periodo dell’anno tra questi territori;</w:t>
      </w:r>
    </w:p>
    <w:p w:rsidR="00FA7F68" w:rsidRPr="00941499" w:rsidRDefault="00FA7F68" w:rsidP="00FA7F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 xml:space="preserve">il protocollo d’intesa si configura come un proficuo strumento per formalizzare obiettivi, contenuti e modalità di collaborazione, pur nel rispetto degli specifici ambiti di competenza e di autonomia.   </w:t>
      </w: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 xml:space="preserve">CONSAPEVOLI </w:t>
      </w:r>
      <w:r>
        <w:rPr>
          <w:rFonts w:ascii="Times New Roman" w:hAnsi="Times New Roman"/>
          <w:sz w:val="24"/>
          <w:szCs w:val="24"/>
        </w:rPr>
        <w:t>c</w:t>
      </w:r>
      <w:r w:rsidRPr="00941499">
        <w:rPr>
          <w:rFonts w:ascii="Times New Roman" w:hAnsi="Times New Roman"/>
          <w:sz w:val="24"/>
          <w:szCs w:val="24"/>
        </w:rPr>
        <w:t>he, nelle more dell’approvazione del Piano d’azione della Macroregione Alpina va sin d’ora rimarcato che:</w:t>
      </w:r>
    </w:p>
    <w:p w:rsidR="00FA7F68" w:rsidRPr="00941499" w:rsidRDefault="00FA7F68" w:rsidP="00FA7F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le Alpi sono  spazio economico e vitale delle popolazioni locali;</w:t>
      </w:r>
    </w:p>
    <w:p w:rsidR="00FA7F68" w:rsidRPr="00941499" w:rsidRDefault="00FA7F68" w:rsidP="00FA7F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le popolazioni locali devono essere poste nelle condizioni di determinare esse stesse le prospettive del proprio sviluppo sociale, economico e culturale, nonché concorrere alla sua realizzazione nel quadro del vigente ordinamento istituzionale, anche attraverso “scambi” economici, culturali e sociali fra popolazioni di diverse vallate;</w:t>
      </w:r>
    </w:p>
    <w:p w:rsidR="00FA7F68" w:rsidRPr="00941499" w:rsidRDefault="00FA7F68" w:rsidP="00FA7F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va garantita un’apertura delle nostre Alpi con uno visione verso l’Europa.</w:t>
      </w: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PRESO ATTO</w:t>
      </w:r>
      <w:r>
        <w:rPr>
          <w:rFonts w:ascii="Times New Roman" w:hAnsi="Times New Roman"/>
          <w:sz w:val="24"/>
          <w:szCs w:val="24"/>
        </w:rPr>
        <w:t>:</w:t>
      </w:r>
    </w:p>
    <w:p w:rsidR="00FA7F68" w:rsidRPr="00941499" w:rsidRDefault="00FA7F68" w:rsidP="00FA7F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della forte sensibilità e interesse comune  per i temi del collegamento tra le vallate alpine e dello sviluppo di temi di interesse comune capaci di promuovere sviluppo turistico e qualità della vita per le popolazioni residenti;</w:t>
      </w:r>
    </w:p>
    <w:p w:rsidR="00FA7F68" w:rsidRPr="00941499" w:rsidRDefault="00FA7F68" w:rsidP="00FA7F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della necessità di istituire un sistema di reti e relazioni che contribuisca in modo decisivo a promuovere a qualificare il sistema turistico ed economico-produttivo delle Valli alpine;</w:t>
      </w:r>
    </w:p>
    <w:p w:rsidR="00FA7F68" w:rsidRPr="00941499" w:rsidRDefault="00FA7F68" w:rsidP="00FA7F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della disponibilità delle comunità locali della Val Venosta e dell’Alta Valtellina a sviluppare azioni comuni finalizzate a:</w:t>
      </w:r>
    </w:p>
    <w:p w:rsidR="00FA7F68" w:rsidRPr="00941499" w:rsidRDefault="00FA7F68" w:rsidP="00FA7F68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sviluppare prodotti turistici condivisi;</w:t>
      </w:r>
    </w:p>
    <w:p w:rsidR="00FA7F68" w:rsidRPr="00941499" w:rsidRDefault="00FA7F68" w:rsidP="00FA7F68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valorizzare congiuntamente il Passo dello Stelvio e il Parco dello Stelvio;</w:t>
      </w:r>
    </w:p>
    <w:p w:rsidR="00FA7F68" w:rsidRPr="00941499" w:rsidRDefault="00FA7F68" w:rsidP="00FA7F68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studiare un collegamento, disponibile tutto l’anno, attraverso la realizzazione di un traforo sotto il Passo dello Stelvio;</w:t>
      </w:r>
    </w:p>
    <w:p w:rsidR="00FA7F68" w:rsidRPr="00941499" w:rsidRDefault="00FA7F68" w:rsidP="00FA7F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 xml:space="preserve">del positivo interesse dimostrato anche dalle comunità locali della Val </w:t>
      </w:r>
      <w:proofErr w:type="spellStart"/>
      <w:r w:rsidRPr="00941499">
        <w:rPr>
          <w:rFonts w:ascii="Times New Roman" w:hAnsi="Times New Roman"/>
          <w:sz w:val="24"/>
          <w:szCs w:val="24"/>
        </w:rPr>
        <w:t>Mustair</w:t>
      </w:r>
      <w:proofErr w:type="spellEnd"/>
      <w:r w:rsidRPr="00941499">
        <w:rPr>
          <w:rFonts w:ascii="Times New Roman" w:hAnsi="Times New Roman"/>
          <w:sz w:val="24"/>
          <w:szCs w:val="24"/>
        </w:rPr>
        <w:t xml:space="preserve"> in Svizzera.</w:t>
      </w: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 xml:space="preserve">Tutto quanto sopra premesso e considerato, </w:t>
      </w:r>
      <w:r w:rsidRPr="00941499">
        <w:rPr>
          <w:rFonts w:ascii="Times New Roman" w:hAnsi="Times New Roman"/>
          <w:b/>
          <w:sz w:val="24"/>
          <w:szCs w:val="24"/>
        </w:rPr>
        <w:t>si conviene quanto segue:</w:t>
      </w:r>
    </w:p>
    <w:p w:rsidR="00FA7F68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7F68" w:rsidRDefault="00FA7F68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499">
        <w:rPr>
          <w:rFonts w:ascii="Times New Roman" w:hAnsi="Times New Roman"/>
          <w:b/>
          <w:sz w:val="24"/>
          <w:szCs w:val="24"/>
        </w:rPr>
        <w:t>Art. 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499">
        <w:rPr>
          <w:rFonts w:ascii="Times New Roman" w:hAnsi="Times New Roman"/>
          <w:b/>
          <w:sz w:val="24"/>
          <w:szCs w:val="24"/>
        </w:rPr>
        <w:t>Premesse</w:t>
      </w: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Le premesse costituiscono parte integrante e sostanziale del presente Protocollo di Intesa (di seguito “Protocollo”).</w:t>
      </w: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F68" w:rsidRDefault="00FA7F68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499">
        <w:rPr>
          <w:rFonts w:ascii="Times New Roman" w:hAnsi="Times New Roman"/>
          <w:b/>
          <w:sz w:val="24"/>
          <w:szCs w:val="24"/>
        </w:rPr>
        <w:t>Art.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499">
        <w:rPr>
          <w:rFonts w:ascii="Times New Roman" w:hAnsi="Times New Roman"/>
          <w:b/>
          <w:sz w:val="24"/>
          <w:szCs w:val="24"/>
        </w:rPr>
        <w:t>Oggetto</w:t>
      </w: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Le parti dichiarano di comune accordo l’intenzione di collaborare per:</w:t>
      </w:r>
    </w:p>
    <w:p w:rsidR="00FA7F68" w:rsidRPr="00941499" w:rsidRDefault="00FA7F68" w:rsidP="00FA7F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sviluppare prodotti turistici condivisi che interessino Val Venosta e Alta Valtellina;</w:t>
      </w:r>
    </w:p>
    <w:p w:rsidR="00FA7F68" w:rsidRPr="00941499" w:rsidRDefault="00FA7F68" w:rsidP="00FA7F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valorizzare congiuntamente il Passo dello Stelvio e il Parco dello Stelvio;</w:t>
      </w:r>
    </w:p>
    <w:p w:rsidR="00FA7F68" w:rsidRPr="00941499" w:rsidRDefault="00FA7F68" w:rsidP="00FA7F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valutare la realizzazione di un collegamento tra la Val Venosta e l’Alta Valtellina.</w:t>
      </w: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F68" w:rsidRDefault="00FA7F68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499">
        <w:rPr>
          <w:rFonts w:ascii="Times New Roman" w:hAnsi="Times New Roman"/>
          <w:b/>
          <w:sz w:val="24"/>
          <w:szCs w:val="24"/>
        </w:rPr>
        <w:t>Art. 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499">
        <w:rPr>
          <w:rFonts w:ascii="Times New Roman" w:hAnsi="Times New Roman"/>
          <w:b/>
          <w:sz w:val="24"/>
          <w:szCs w:val="24"/>
        </w:rPr>
        <w:t>Modalità</w:t>
      </w: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Le parti convengono:</w:t>
      </w:r>
    </w:p>
    <w:p w:rsidR="00FA7F68" w:rsidRPr="008D14B2" w:rsidRDefault="00FA7F68" w:rsidP="00FA7F6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B2">
        <w:rPr>
          <w:rFonts w:ascii="Times New Roman" w:hAnsi="Times New Roman"/>
          <w:sz w:val="24"/>
          <w:szCs w:val="24"/>
        </w:rPr>
        <w:t>di sviluppare da subito  la realizzazione di uno studio di fattibilità del traforo dello Stelvio, conformemente a quanto previsto nell’allegata scheda (allegato 1) parte integrante e sostanziale del presente protocollo, atti a valutare le componenti dei flussi attuali e  potenziali, le caratteristiche tecniche e ambientali e individuare le soluzioni ottimali per la realizzazione del collegamento di cui all’art. 2, comma 3 del presente protocollo;</w:t>
      </w:r>
      <w:r>
        <w:rPr>
          <w:rFonts w:ascii="Times New Roman" w:hAnsi="Times New Roman"/>
          <w:sz w:val="24"/>
          <w:szCs w:val="24"/>
        </w:rPr>
        <w:t xml:space="preserve"> s</w:t>
      </w:r>
      <w:r w:rsidRPr="008D14B2">
        <w:rPr>
          <w:rFonts w:ascii="Times New Roman" w:hAnsi="Times New Roman"/>
          <w:sz w:val="24"/>
          <w:szCs w:val="24"/>
        </w:rPr>
        <w:t>i conviene che le procedure di affidamento saranno demandate a Infrastrutture Lombarde S.p.A.</w:t>
      </w:r>
    </w:p>
    <w:p w:rsidR="00FA7F68" w:rsidRPr="00941499" w:rsidRDefault="00FA7F68" w:rsidP="00FA7F6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 xml:space="preserve">di sviluppare, sulla base degli esiti dello studio di fattibilità il progetto preliminare del </w:t>
      </w:r>
      <w:r>
        <w:rPr>
          <w:rFonts w:ascii="Times New Roman" w:hAnsi="Times New Roman"/>
          <w:sz w:val="24"/>
          <w:szCs w:val="24"/>
        </w:rPr>
        <w:t>t</w:t>
      </w:r>
      <w:r w:rsidRPr="00941499">
        <w:rPr>
          <w:rFonts w:ascii="Times New Roman" w:hAnsi="Times New Roman"/>
          <w:sz w:val="24"/>
          <w:szCs w:val="24"/>
        </w:rPr>
        <w:t>raforo stesso,</w:t>
      </w:r>
    </w:p>
    <w:p w:rsidR="00FA7F68" w:rsidRPr="00941499" w:rsidRDefault="00FA7F68" w:rsidP="00FA7F6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di sviluppare prodotti turistici e azioni di valorizzazione comuni del Passo dello Stelvio e del Parco dello Stelvio.</w:t>
      </w: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F68" w:rsidRDefault="00FA7F68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499">
        <w:rPr>
          <w:rFonts w:ascii="Times New Roman" w:hAnsi="Times New Roman"/>
          <w:b/>
          <w:sz w:val="24"/>
          <w:szCs w:val="24"/>
        </w:rPr>
        <w:t>Art.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499">
        <w:rPr>
          <w:rFonts w:ascii="Times New Roman" w:hAnsi="Times New Roman"/>
          <w:b/>
          <w:sz w:val="24"/>
          <w:szCs w:val="24"/>
        </w:rPr>
        <w:t>Costi</w:t>
      </w: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 xml:space="preserve">Le parti concordano che gli oneri per la realizzazione dello studio di fattibilità di cui all’art.3 </w:t>
      </w:r>
      <w:r>
        <w:rPr>
          <w:rFonts w:ascii="Times New Roman" w:hAnsi="Times New Roman"/>
          <w:sz w:val="24"/>
          <w:szCs w:val="24"/>
        </w:rPr>
        <w:t xml:space="preserve">punto </w:t>
      </w:r>
      <w:r w:rsidRPr="00941499">
        <w:rPr>
          <w:rFonts w:ascii="Times New Roman" w:hAnsi="Times New Roman"/>
          <w:sz w:val="24"/>
          <w:szCs w:val="24"/>
        </w:rPr>
        <w:t>1 troveranno copertura sul Fondo Comuni Confinanti.</w:t>
      </w: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 xml:space="preserve">Le parti concordano altresì, con riferimento all’art.3 </w:t>
      </w:r>
      <w:r>
        <w:rPr>
          <w:rFonts w:ascii="Times New Roman" w:hAnsi="Times New Roman"/>
          <w:sz w:val="24"/>
          <w:szCs w:val="24"/>
        </w:rPr>
        <w:t>punti</w:t>
      </w:r>
      <w:r w:rsidRPr="00941499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941499">
        <w:rPr>
          <w:rFonts w:ascii="Times New Roman" w:hAnsi="Times New Roman"/>
          <w:sz w:val="24"/>
          <w:szCs w:val="24"/>
        </w:rPr>
        <w:t xml:space="preserve">3, che gli oneri per la valorizzazione del </w:t>
      </w:r>
      <w:r>
        <w:rPr>
          <w:rFonts w:ascii="Times New Roman" w:hAnsi="Times New Roman"/>
          <w:sz w:val="24"/>
          <w:szCs w:val="24"/>
        </w:rPr>
        <w:t>P</w:t>
      </w:r>
      <w:r w:rsidRPr="00941499">
        <w:rPr>
          <w:rFonts w:ascii="Times New Roman" w:hAnsi="Times New Roman"/>
          <w:sz w:val="24"/>
          <w:szCs w:val="24"/>
        </w:rPr>
        <w:t>arco dello Stelvio e del Passo dello Stelvio, per lo sviluppo di prodotti turistici condivisi e per la progettazione preliminare del traforo saranno ripartiti in egual misura tra i sottoscrittori; Regione Lombardia indica sin d’ora che la propria quota di tali costi troverà copertura in via prioritaria sul Fondo Comuni Confinanti all’interno di progetti strategici dalla stessa individuati</w:t>
      </w:r>
      <w:r>
        <w:rPr>
          <w:rFonts w:ascii="Times New Roman" w:hAnsi="Times New Roman"/>
          <w:sz w:val="24"/>
          <w:szCs w:val="24"/>
        </w:rPr>
        <w:t xml:space="preserve"> in accordo con i comuni interessati</w:t>
      </w:r>
      <w:r w:rsidRPr="00941499">
        <w:rPr>
          <w:rFonts w:ascii="Times New Roman" w:hAnsi="Times New Roman"/>
          <w:sz w:val="24"/>
          <w:szCs w:val="24"/>
        </w:rPr>
        <w:t>.</w:t>
      </w: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F68" w:rsidRDefault="00FA7F68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499">
        <w:rPr>
          <w:rFonts w:ascii="Times New Roman" w:hAnsi="Times New Roman"/>
          <w:b/>
          <w:sz w:val="24"/>
          <w:szCs w:val="24"/>
        </w:rPr>
        <w:t>Art. 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499">
        <w:rPr>
          <w:rFonts w:ascii="Times New Roman" w:hAnsi="Times New Roman"/>
          <w:b/>
          <w:sz w:val="24"/>
          <w:szCs w:val="24"/>
        </w:rPr>
        <w:t>Durata del protocollo</w:t>
      </w: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Il presente protocollo ha durata di 3 anni a decorrere dalla data della sua sottoscrizione, al termine del quale si considera tacitamente rinnovato, salvo necessità di eventuali modifiche.</w:t>
      </w: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7F68" w:rsidRDefault="00FA7F68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499">
        <w:rPr>
          <w:rFonts w:ascii="Times New Roman" w:hAnsi="Times New Roman"/>
          <w:b/>
          <w:sz w:val="24"/>
          <w:szCs w:val="24"/>
        </w:rPr>
        <w:t>Art. 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499">
        <w:rPr>
          <w:rFonts w:ascii="Times New Roman" w:hAnsi="Times New Roman"/>
          <w:b/>
          <w:sz w:val="24"/>
          <w:szCs w:val="24"/>
        </w:rPr>
        <w:t>Valutazione degli obiettivi del protocollo</w:t>
      </w: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 xml:space="preserve">Entro </w:t>
      </w:r>
      <w:r>
        <w:rPr>
          <w:rFonts w:ascii="Times New Roman" w:hAnsi="Times New Roman"/>
          <w:sz w:val="24"/>
          <w:szCs w:val="24"/>
        </w:rPr>
        <w:t>un</w:t>
      </w:r>
      <w:r w:rsidRPr="00941499">
        <w:rPr>
          <w:rFonts w:ascii="Times New Roman" w:hAnsi="Times New Roman"/>
          <w:sz w:val="24"/>
          <w:szCs w:val="24"/>
        </w:rPr>
        <w:t xml:space="preserve"> anno dalla sottoscrizione le parti si impegnano a valutare congiuntamente, eventualmente unitamente ad altri enti coinvolti, le prime risultanze dello studio di fattibilità di cui all’articolo 3, al fine del raggiungimento degli obiettivi del presente protocollo e per definire le eventuali fasi successive.</w:t>
      </w:r>
    </w:p>
    <w:p w:rsidR="00FA7F68" w:rsidRPr="00941499" w:rsidRDefault="00FA7F68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7F68" w:rsidRDefault="00FA7F68" w:rsidP="00FA7F68">
      <w:pPr>
        <w:rPr>
          <w:rFonts w:ascii="Times New Roman" w:hAnsi="Times New Roman"/>
        </w:rPr>
      </w:pPr>
    </w:p>
    <w:p w:rsidR="003358D7" w:rsidRDefault="003358D7" w:rsidP="00FA7F68">
      <w:pPr>
        <w:rPr>
          <w:rFonts w:ascii="Times New Roman" w:hAnsi="Times New Roman"/>
        </w:rPr>
      </w:pPr>
      <w:r>
        <w:rPr>
          <w:rFonts w:ascii="Times New Roman" w:hAnsi="Times New Roman"/>
        </w:rPr>
        <w:t>Passo dello Stelvio,  27 luglio 2015</w:t>
      </w:r>
    </w:p>
    <w:p w:rsidR="00FA7F68" w:rsidRDefault="00FA7F68" w:rsidP="00FA7F68">
      <w:pPr>
        <w:rPr>
          <w:rFonts w:ascii="Times New Roman" w:hAnsi="Times New Roman"/>
        </w:rPr>
      </w:pPr>
    </w:p>
    <w:p w:rsidR="001A105D" w:rsidRDefault="001A105D" w:rsidP="00FA7F68">
      <w:pPr>
        <w:rPr>
          <w:rFonts w:ascii="Times New Roman" w:hAnsi="Times New Roman"/>
        </w:rPr>
      </w:pPr>
    </w:p>
    <w:p w:rsidR="001A105D" w:rsidRDefault="001A105D" w:rsidP="00FA7F68">
      <w:pPr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FA7F68" w:rsidRPr="001A5C6A" w:rsidTr="001D3266">
        <w:trPr>
          <w:trHeight w:val="522"/>
          <w:jc w:val="center"/>
        </w:trPr>
        <w:tc>
          <w:tcPr>
            <w:tcW w:w="4889" w:type="dxa"/>
            <w:shd w:val="clear" w:color="auto" w:fill="auto"/>
            <w:vAlign w:val="center"/>
          </w:tcPr>
          <w:p w:rsidR="00FA7F68" w:rsidRPr="001A5C6A" w:rsidRDefault="00FA7F68" w:rsidP="001D3266">
            <w:pPr>
              <w:jc w:val="center"/>
              <w:rPr>
                <w:rFonts w:ascii="Times New Roman" w:hAnsi="Times New Roman"/>
                <w:b/>
              </w:rPr>
            </w:pPr>
            <w:r w:rsidRPr="001A5C6A">
              <w:rPr>
                <w:rFonts w:ascii="Times New Roman" w:hAnsi="Times New Roman"/>
                <w:b/>
              </w:rPr>
              <w:t>Regione Lombardia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FA7F68" w:rsidRPr="001A5C6A" w:rsidRDefault="00FA7F68" w:rsidP="001D3266">
            <w:pPr>
              <w:jc w:val="center"/>
              <w:rPr>
                <w:rFonts w:ascii="Times New Roman" w:hAnsi="Times New Roman"/>
                <w:b/>
              </w:rPr>
            </w:pPr>
            <w:r w:rsidRPr="001A5C6A">
              <w:rPr>
                <w:rFonts w:ascii="Times New Roman" w:hAnsi="Times New Roman"/>
                <w:b/>
              </w:rPr>
              <w:t>Provincia di Bolzano</w:t>
            </w:r>
          </w:p>
        </w:tc>
      </w:tr>
      <w:tr w:rsidR="00FA7F68" w:rsidRPr="001A5C6A" w:rsidTr="001D3266">
        <w:trPr>
          <w:trHeight w:val="522"/>
          <w:jc w:val="center"/>
        </w:trPr>
        <w:tc>
          <w:tcPr>
            <w:tcW w:w="4889" w:type="dxa"/>
            <w:shd w:val="clear" w:color="auto" w:fill="auto"/>
            <w:vAlign w:val="center"/>
          </w:tcPr>
          <w:p w:rsidR="00FA7F68" w:rsidRPr="001A5C6A" w:rsidRDefault="00FA7F68" w:rsidP="001D3266">
            <w:pPr>
              <w:jc w:val="center"/>
              <w:rPr>
                <w:rFonts w:ascii="Times New Roman" w:hAnsi="Times New Roman"/>
              </w:rPr>
            </w:pPr>
            <w:r w:rsidRPr="001A5C6A">
              <w:rPr>
                <w:rFonts w:ascii="Times New Roman" w:hAnsi="Times New Roman"/>
              </w:rPr>
              <w:t xml:space="preserve">Il Presidente </w:t>
            </w:r>
            <w:r w:rsidRPr="001A5C6A">
              <w:rPr>
                <w:rFonts w:ascii="Times New Roman" w:hAnsi="Times New Roman"/>
                <w:i/>
              </w:rPr>
              <w:t>Roberto Maroni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FA7F68" w:rsidRPr="001A5C6A" w:rsidRDefault="003358D7" w:rsidP="001D32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A7F68" w:rsidRPr="001A5C6A">
              <w:rPr>
                <w:rFonts w:ascii="Times New Roman" w:hAnsi="Times New Roman"/>
              </w:rPr>
              <w:t xml:space="preserve">Il Presidente </w:t>
            </w:r>
            <w:r w:rsidR="00FA7F68" w:rsidRPr="001A5C6A">
              <w:rPr>
                <w:rFonts w:ascii="Times New Roman" w:hAnsi="Times New Roman"/>
                <w:i/>
              </w:rPr>
              <w:t xml:space="preserve">Arno </w:t>
            </w:r>
            <w:proofErr w:type="spellStart"/>
            <w:r w:rsidR="00FA7F68" w:rsidRPr="001A5C6A">
              <w:rPr>
                <w:rFonts w:ascii="Times New Roman" w:hAnsi="Times New Roman"/>
                <w:i/>
              </w:rPr>
              <w:t>Kompatscher</w:t>
            </w:r>
            <w:proofErr w:type="spellEnd"/>
          </w:p>
        </w:tc>
      </w:tr>
      <w:tr w:rsidR="00FA7F68" w:rsidRPr="001A5C6A" w:rsidTr="001D3266">
        <w:trPr>
          <w:trHeight w:val="522"/>
          <w:jc w:val="center"/>
        </w:trPr>
        <w:tc>
          <w:tcPr>
            <w:tcW w:w="4889" w:type="dxa"/>
            <w:shd w:val="clear" w:color="auto" w:fill="auto"/>
            <w:vAlign w:val="center"/>
          </w:tcPr>
          <w:p w:rsidR="00FA7F68" w:rsidRPr="001A5C6A" w:rsidRDefault="00FA7F68" w:rsidP="001D3266">
            <w:pPr>
              <w:jc w:val="center"/>
              <w:rPr>
                <w:rFonts w:ascii="Times New Roman" w:hAnsi="Times New Roman"/>
              </w:rPr>
            </w:pPr>
          </w:p>
          <w:p w:rsidR="00FA7F68" w:rsidRPr="001A5C6A" w:rsidRDefault="00FA7F68" w:rsidP="001D3266">
            <w:pPr>
              <w:jc w:val="center"/>
              <w:rPr>
                <w:rFonts w:ascii="Times New Roman" w:hAnsi="Times New Roman"/>
              </w:rPr>
            </w:pPr>
            <w:r w:rsidRPr="001A5C6A">
              <w:rPr>
                <w:rFonts w:ascii="Times New Roman" w:hAnsi="Times New Roman"/>
              </w:rPr>
              <w:t>………………………………….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FA7F68" w:rsidRPr="001A5C6A" w:rsidRDefault="00FA7F68" w:rsidP="001D3266">
            <w:pPr>
              <w:jc w:val="center"/>
              <w:rPr>
                <w:rFonts w:ascii="Times New Roman" w:hAnsi="Times New Roman"/>
              </w:rPr>
            </w:pPr>
          </w:p>
          <w:p w:rsidR="00FA7F68" w:rsidRPr="001A5C6A" w:rsidRDefault="00FA7F68" w:rsidP="001D3266">
            <w:pPr>
              <w:jc w:val="center"/>
              <w:rPr>
                <w:rFonts w:ascii="Times New Roman" w:hAnsi="Times New Roman"/>
              </w:rPr>
            </w:pPr>
            <w:r w:rsidRPr="001A5C6A">
              <w:rPr>
                <w:rFonts w:ascii="Times New Roman" w:hAnsi="Times New Roman"/>
              </w:rPr>
              <w:t>………………………………….</w:t>
            </w:r>
          </w:p>
        </w:tc>
      </w:tr>
    </w:tbl>
    <w:p w:rsidR="00FA7F68" w:rsidRPr="00874CA9" w:rsidRDefault="00FA7F68" w:rsidP="00FA7F68">
      <w:pPr>
        <w:rPr>
          <w:rFonts w:ascii="Times New Roman" w:hAnsi="Times New Roman"/>
        </w:rPr>
      </w:pPr>
    </w:p>
    <w:p w:rsidR="00FA7F68" w:rsidRPr="00874CA9" w:rsidRDefault="00FA7F68" w:rsidP="00FA7F68">
      <w:pPr>
        <w:rPr>
          <w:rFonts w:ascii="Times New Roman" w:hAnsi="Times New Roman"/>
        </w:rPr>
      </w:pPr>
    </w:p>
    <w:sectPr w:rsidR="00FA7F68" w:rsidRPr="00874CA9" w:rsidSect="00F11455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22" w:rsidRDefault="00166022" w:rsidP="003358D7">
      <w:pPr>
        <w:spacing w:after="0" w:line="240" w:lineRule="auto"/>
      </w:pPr>
      <w:r>
        <w:separator/>
      </w:r>
    </w:p>
  </w:endnote>
  <w:endnote w:type="continuationSeparator" w:id="0">
    <w:p w:rsidR="00166022" w:rsidRDefault="00166022" w:rsidP="0033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8D7" w:rsidRDefault="003358D7" w:rsidP="001A105D">
    <w:pPr>
      <w:pStyle w:val="Pidipagina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1A105D" w:rsidRPr="001A105D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3358D7" w:rsidRDefault="003358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22" w:rsidRDefault="00166022" w:rsidP="003358D7">
      <w:pPr>
        <w:spacing w:after="0" w:line="240" w:lineRule="auto"/>
      </w:pPr>
      <w:r>
        <w:separator/>
      </w:r>
    </w:p>
  </w:footnote>
  <w:footnote w:type="continuationSeparator" w:id="0">
    <w:p w:rsidR="00166022" w:rsidRDefault="00166022" w:rsidP="00335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F4341"/>
    <w:multiLevelType w:val="hybridMultilevel"/>
    <w:tmpl w:val="C7A46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C3C38"/>
    <w:multiLevelType w:val="hybridMultilevel"/>
    <w:tmpl w:val="C4B87298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603760F2"/>
    <w:multiLevelType w:val="hybridMultilevel"/>
    <w:tmpl w:val="0BA28F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403C5"/>
    <w:multiLevelType w:val="hybridMultilevel"/>
    <w:tmpl w:val="9858EFC0"/>
    <w:lvl w:ilvl="0" w:tplc="0410000F">
      <w:start w:val="1"/>
      <w:numFmt w:val="decimal"/>
      <w:lvlText w:val="%1."/>
      <w:lvlJc w:val="left"/>
      <w:pPr>
        <w:ind w:left="789" w:hanging="360"/>
      </w:pPr>
    </w:lvl>
    <w:lvl w:ilvl="1" w:tplc="04100019">
      <w:start w:val="1"/>
      <w:numFmt w:val="lowerLetter"/>
      <w:lvlText w:val="%2."/>
      <w:lvlJc w:val="left"/>
      <w:pPr>
        <w:ind w:left="1509" w:hanging="360"/>
      </w:pPr>
    </w:lvl>
    <w:lvl w:ilvl="2" w:tplc="0410001B" w:tentative="1">
      <w:start w:val="1"/>
      <w:numFmt w:val="lowerRoman"/>
      <w:lvlText w:val="%3."/>
      <w:lvlJc w:val="right"/>
      <w:pPr>
        <w:ind w:left="2229" w:hanging="180"/>
      </w:pPr>
    </w:lvl>
    <w:lvl w:ilvl="3" w:tplc="0410000F" w:tentative="1">
      <w:start w:val="1"/>
      <w:numFmt w:val="decimal"/>
      <w:lvlText w:val="%4."/>
      <w:lvlJc w:val="left"/>
      <w:pPr>
        <w:ind w:left="2949" w:hanging="360"/>
      </w:pPr>
    </w:lvl>
    <w:lvl w:ilvl="4" w:tplc="04100019" w:tentative="1">
      <w:start w:val="1"/>
      <w:numFmt w:val="lowerLetter"/>
      <w:lvlText w:val="%5."/>
      <w:lvlJc w:val="left"/>
      <w:pPr>
        <w:ind w:left="3669" w:hanging="360"/>
      </w:pPr>
    </w:lvl>
    <w:lvl w:ilvl="5" w:tplc="0410001B" w:tentative="1">
      <w:start w:val="1"/>
      <w:numFmt w:val="lowerRoman"/>
      <w:lvlText w:val="%6."/>
      <w:lvlJc w:val="right"/>
      <w:pPr>
        <w:ind w:left="4389" w:hanging="180"/>
      </w:pPr>
    </w:lvl>
    <w:lvl w:ilvl="6" w:tplc="0410000F" w:tentative="1">
      <w:start w:val="1"/>
      <w:numFmt w:val="decimal"/>
      <w:lvlText w:val="%7."/>
      <w:lvlJc w:val="left"/>
      <w:pPr>
        <w:ind w:left="5109" w:hanging="360"/>
      </w:pPr>
    </w:lvl>
    <w:lvl w:ilvl="7" w:tplc="04100019" w:tentative="1">
      <w:start w:val="1"/>
      <w:numFmt w:val="lowerLetter"/>
      <w:lvlText w:val="%8."/>
      <w:lvlJc w:val="left"/>
      <w:pPr>
        <w:ind w:left="5829" w:hanging="360"/>
      </w:pPr>
    </w:lvl>
    <w:lvl w:ilvl="8" w:tplc="0410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75CE3194"/>
    <w:multiLevelType w:val="hybridMultilevel"/>
    <w:tmpl w:val="9784458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68"/>
    <w:rsid w:val="00166022"/>
    <w:rsid w:val="001A105D"/>
    <w:rsid w:val="003358D7"/>
    <w:rsid w:val="006863B0"/>
    <w:rsid w:val="006F1D94"/>
    <w:rsid w:val="007F2153"/>
    <w:rsid w:val="00806EC5"/>
    <w:rsid w:val="009E0198"/>
    <w:rsid w:val="00A13545"/>
    <w:rsid w:val="00E75437"/>
    <w:rsid w:val="00FA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F6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7F2153"/>
    <w:pPr>
      <w:keepNext/>
      <w:tabs>
        <w:tab w:val="center" w:pos="2268"/>
        <w:tab w:val="center" w:pos="7371"/>
        <w:tab w:val="center" w:pos="9214"/>
      </w:tabs>
      <w:jc w:val="center"/>
      <w:outlineLvl w:val="0"/>
    </w:pPr>
    <w:rPr>
      <w:rFonts w:ascii="Tahoma" w:hAnsi="Tahoma"/>
      <w:b/>
      <w:noProof/>
      <w:color w:val="FFFFFF"/>
      <w:sz w:val="14"/>
    </w:rPr>
  </w:style>
  <w:style w:type="paragraph" w:styleId="Titolo2">
    <w:name w:val="heading 2"/>
    <w:basedOn w:val="Normale"/>
    <w:next w:val="Normale"/>
    <w:link w:val="Titolo2Carattere"/>
    <w:qFormat/>
    <w:rsid w:val="007F2153"/>
    <w:pPr>
      <w:keepNext/>
      <w:tabs>
        <w:tab w:val="center" w:pos="2268"/>
        <w:tab w:val="center" w:pos="7371"/>
        <w:tab w:val="center" w:pos="9214"/>
      </w:tabs>
      <w:jc w:val="center"/>
      <w:outlineLvl w:val="1"/>
    </w:pPr>
    <w:rPr>
      <w:rFonts w:ascii="Tahoma" w:hAnsi="Tahoma"/>
      <w:b/>
      <w:noProof/>
    </w:rPr>
  </w:style>
  <w:style w:type="paragraph" w:styleId="Titolo3">
    <w:name w:val="heading 3"/>
    <w:basedOn w:val="Normale"/>
    <w:next w:val="Normale"/>
    <w:link w:val="Titolo3Carattere"/>
    <w:qFormat/>
    <w:rsid w:val="007F2153"/>
    <w:pPr>
      <w:keepNext/>
      <w:tabs>
        <w:tab w:val="center" w:pos="2268"/>
        <w:tab w:val="center" w:pos="7655"/>
        <w:tab w:val="center" w:pos="9214"/>
      </w:tabs>
      <w:outlineLvl w:val="2"/>
    </w:pPr>
    <w:rPr>
      <w:rFonts w:ascii="Tahoma" w:hAnsi="Tahoma"/>
      <w:b/>
      <w:noProof/>
    </w:rPr>
  </w:style>
  <w:style w:type="paragraph" w:styleId="Titolo4">
    <w:name w:val="heading 4"/>
    <w:basedOn w:val="Normale"/>
    <w:next w:val="Normale"/>
    <w:link w:val="Titolo4Carattere"/>
    <w:qFormat/>
    <w:rsid w:val="007F2153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qFormat/>
    <w:rsid w:val="007F2153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7F2153"/>
    <w:pPr>
      <w:keepNext/>
      <w:tabs>
        <w:tab w:val="left" w:pos="-1418"/>
        <w:tab w:val="center" w:pos="3686"/>
        <w:tab w:val="center" w:pos="9214"/>
      </w:tabs>
      <w:spacing w:after="120"/>
      <w:outlineLvl w:val="5"/>
    </w:pPr>
    <w:rPr>
      <w:rFonts w:ascii="Tahoma" w:hAnsi="Tahoma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2153"/>
    <w:rPr>
      <w:rFonts w:ascii="Tahoma" w:hAnsi="Tahoma"/>
      <w:b/>
      <w:noProof/>
      <w:color w:val="FFFFFF"/>
      <w:sz w:val="1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F2153"/>
    <w:rPr>
      <w:rFonts w:ascii="Tahoma" w:hAnsi="Tahoma"/>
      <w:b/>
      <w:noProof/>
      <w:sz w:val="2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F2153"/>
    <w:rPr>
      <w:rFonts w:ascii="Tahoma" w:hAnsi="Tahoma"/>
      <w:b/>
      <w:noProof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F2153"/>
    <w:rPr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F2153"/>
    <w:rPr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F2153"/>
    <w:rPr>
      <w:rFonts w:ascii="Tahoma" w:hAnsi="Tahoma"/>
      <w:b/>
      <w:noProof/>
      <w:sz w:val="22"/>
      <w:lang w:eastAsia="it-IT"/>
    </w:rPr>
  </w:style>
  <w:style w:type="paragraph" w:styleId="Paragrafoelenco">
    <w:name w:val="List Paragraph"/>
    <w:basedOn w:val="Normale"/>
    <w:uiPriority w:val="34"/>
    <w:qFormat/>
    <w:rsid w:val="00FA7F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545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35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58D7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35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58D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F6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7F2153"/>
    <w:pPr>
      <w:keepNext/>
      <w:tabs>
        <w:tab w:val="center" w:pos="2268"/>
        <w:tab w:val="center" w:pos="7371"/>
        <w:tab w:val="center" w:pos="9214"/>
      </w:tabs>
      <w:jc w:val="center"/>
      <w:outlineLvl w:val="0"/>
    </w:pPr>
    <w:rPr>
      <w:rFonts w:ascii="Tahoma" w:hAnsi="Tahoma"/>
      <w:b/>
      <w:noProof/>
      <w:color w:val="FFFFFF"/>
      <w:sz w:val="14"/>
    </w:rPr>
  </w:style>
  <w:style w:type="paragraph" w:styleId="Titolo2">
    <w:name w:val="heading 2"/>
    <w:basedOn w:val="Normale"/>
    <w:next w:val="Normale"/>
    <w:link w:val="Titolo2Carattere"/>
    <w:qFormat/>
    <w:rsid w:val="007F2153"/>
    <w:pPr>
      <w:keepNext/>
      <w:tabs>
        <w:tab w:val="center" w:pos="2268"/>
        <w:tab w:val="center" w:pos="7371"/>
        <w:tab w:val="center" w:pos="9214"/>
      </w:tabs>
      <w:jc w:val="center"/>
      <w:outlineLvl w:val="1"/>
    </w:pPr>
    <w:rPr>
      <w:rFonts w:ascii="Tahoma" w:hAnsi="Tahoma"/>
      <w:b/>
      <w:noProof/>
    </w:rPr>
  </w:style>
  <w:style w:type="paragraph" w:styleId="Titolo3">
    <w:name w:val="heading 3"/>
    <w:basedOn w:val="Normale"/>
    <w:next w:val="Normale"/>
    <w:link w:val="Titolo3Carattere"/>
    <w:qFormat/>
    <w:rsid w:val="007F2153"/>
    <w:pPr>
      <w:keepNext/>
      <w:tabs>
        <w:tab w:val="center" w:pos="2268"/>
        <w:tab w:val="center" w:pos="7655"/>
        <w:tab w:val="center" w:pos="9214"/>
      </w:tabs>
      <w:outlineLvl w:val="2"/>
    </w:pPr>
    <w:rPr>
      <w:rFonts w:ascii="Tahoma" w:hAnsi="Tahoma"/>
      <w:b/>
      <w:noProof/>
    </w:rPr>
  </w:style>
  <w:style w:type="paragraph" w:styleId="Titolo4">
    <w:name w:val="heading 4"/>
    <w:basedOn w:val="Normale"/>
    <w:next w:val="Normale"/>
    <w:link w:val="Titolo4Carattere"/>
    <w:qFormat/>
    <w:rsid w:val="007F2153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qFormat/>
    <w:rsid w:val="007F2153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7F2153"/>
    <w:pPr>
      <w:keepNext/>
      <w:tabs>
        <w:tab w:val="left" w:pos="-1418"/>
        <w:tab w:val="center" w:pos="3686"/>
        <w:tab w:val="center" w:pos="9214"/>
      </w:tabs>
      <w:spacing w:after="120"/>
      <w:outlineLvl w:val="5"/>
    </w:pPr>
    <w:rPr>
      <w:rFonts w:ascii="Tahoma" w:hAnsi="Tahoma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2153"/>
    <w:rPr>
      <w:rFonts w:ascii="Tahoma" w:hAnsi="Tahoma"/>
      <w:b/>
      <w:noProof/>
      <w:color w:val="FFFFFF"/>
      <w:sz w:val="1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F2153"/>
    <w:rPr>
      <w:rFonts w:ascii="Tahoma" w:hAnsi="Tahoma"/>
      <w:b/>
      <w:noProof/>
      <w:sz w:val="2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F2153"/>
    <w:rPr>
      <w:rFonts w:ascii="Tahoma" w:hAnsi="Tahoma"/>
      <w:b/>
      <w:noProof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F2153"/>
    <w:rPr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F2153"/>
    <w:rPr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F2153"/>
    <w:rPr>
      <w:rFonts w:ascii="Tahoma" w:hAnsi="Tahoma"/>
      <w:b/>
      <w:noProof/>
      <w:sz w:val="22"/>
      <w:lang w:eastAsia="it-IT"/>
    </w:rPr>
  </w:style>
  <w:style w:type="paragraph" w:styleId="Paragrafoelenco">
    <w:name w:val="List Paragraph"/>
    <w:basedOn w:val="Normale"/>
    <w:uiPriority w:val="34"/>
    <w:qFormat/>
    <w:rsid w:val="00FA7F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545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35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58D7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35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58D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it/url?sa=i&amp;rct=j&amp;q=&amp;esrc=s&amp;frm=1&amp;source=images&amp;cd=&amp;cad=rja&amp;uact=8&amp;ved=0CAcQjRxqFQoTCMXDkfTv8MYCFSor2wodWCgOWg&amp;url=http://www.provincia.bz.it/cultura/temi/2159.asp&amp;ei=FauwVYXlDKrW7AbY0LjQBQ&amp;bvm=bv.98476267,d.ZGU&amp;psig=AFQjCNESfeojFgCQ2KaXXgUGuGftL6swaA&amp;ust=143772788628325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Gori</dc:creator>
  <cp:lastModifiedBy>Davide Pacca</cp:lastModifiedBy>
  <cp:revision>2</cp:revision>
  <dcterms:created xsi:type="dcterms:W3CDTF">2015-07-23T09:00:00Z</dcterms:created>
  <dcterms:modified xsi:type="dcterms:W3CDTF">2015-07-23T09:00:00Z</dcterms:modified>
</cp:coreProperties>
</file>